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DD335" w14:textId="77777777" w:rsidR="005900B9" w:rsidRDefault="0076510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Kecskemét Megyei Jogú Város Önkormányzata Közgyűlésének .../2026. (II. 12.) önkormányzati rendelete</w:t>
      </w:r>
    </w:p>
    <w:p w14:paraId="706C50AC" w14:textId="77777777" w:rsidR="005900B9" w:rsidRDefault="0076510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Kecskemét Megyei Jogú Város Helyi Építési Szabályzatáról szóló 33/2015. (XII.17.) önkormányzati rendelete módosításáról</w:t>
      </w:r>
    </w:p>
    <w:p w14:paraId="065FCE13" w14:textId="77777777" w:rsidR="005900B9" w:rsidRDefault="0076510E">
      <w:pPr>
        <w:pStyle w:val="Szvegtrzs"/>
        <w:spacing w:after="0" w:line="240" w:lineRule="auto"/>
        <w:jc w:val="both"/>
      </w:pPr>
      <w:r>
        <w:t>[1] A rendelet célja, hogy Kecskemét megyei jogú város közigazgatási területén az építés helyi rendje és az aktuális fejlesztési igények egymáshoz igazodjanak és a módosítással érintett telkek esetében a telekalakítások és a beruházások megvalósulhassanak.</w:t>
      </w:r>
    </w:p>
    <w:p w14:paraId="24715E7C" w14:textId="77777777" w:rsidR="005900B9" w:rsidRDefault="0076510E">
      <w:pPr>
        <w:pStyle w:val="Szvegtrzs"/>
        <w:spacing w:before="120" w:after="0" w:line="240" w:lineRule="auto"/>
        <w:jc w:val="both"/>
      </w:pPr>
      <w:r>
        <w:t>[2] Kecskemét Megyei Jogú Város Önkormányzata Közgyűlése a magyar építészetről szóló 2023. évi C. törvény 225. § (8) bekezdés 1. pontjában kapott felhatalmazás alapján, a magyar építészetről szóló 2023. évi C. törvény 22. § (2) bekezdés a) pontjában és a Magyarország helyi önkormányzatairól szóló 2011. évi CLXXXIX. törvény 13. § (1) bekezdés 1. pontjában meghatározott feladatkörében eljárva, a településtervek tartalmáról, elkészítésének és elfogadásának rendjéről, valamint egyes településrendezési sajátos jogintézményekről szóló 419/2021. (VII. 15.) Korm. rendelet 68. § (2) bekezdésében biztosított véleményezési jogkörében eljáró Bács-Kiskun Vármegyei Kormányhivatal, a településtervek tartalmáról, elkészítésének és elfogadásának rendjéről, valamint egyes településrendezési sajátos jogintézményekről szóló 419/2021. (VII. 15.) Korm. rendelet szerinti partnerek, a Közgyűlés és Szervei Szervezeti és Működési Szabályzatáról szóló 13/2024. (X.8.) önkormányzati rendelet 2. melléklet 2.2.6. pontjában biztosított véleményezési jogkörében eljáró Kecskemét Megyei Jogú Város Önkormányzata Közgyűlésének Fejlődő Város Bizottsága és a Közgyűlés és Szervei Szervezeti és Működési Szabályzatáról szóló 13/2024. (X.8.) önkormányzati rendelet 2. melléklet 7.4.2. pontjában biztosított véleményezési jogkörében eljáró Kecskemét Megyei Jogú Város Önkormányzata Közgyűlésének Szabályozási Bizottsága véleményének kikérésével a következőket rendeli el:</w:t>
      </w:r>
    </w:p>
    <w:p w14:paraId="2C427BA3" w14:textId="77777777" w:rsidR="005900B9" w:rsidRDefault="0076510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D8DE5B9" w14:textId="77777777" w:rsidR="005900B9" w:rsidRDefault="0076510E">
      <w:pPr>
        <w:pStyle w:val="Szvegtrzs"/>
        <w:spacing w:after="0" w:line="240" w:lineRule="auto"/>
        <w:jc w:val="both"/>
      </w:pPr>
      <w:r>
        <w:t>A Kecskemét Megyei Jogú Város Helyi Építési Szabályzatáról szóló 33/2015. (XII.17.) önkormányzati rendelet 5. § (1) bekezdése helyébe a következő rendelkezés lép:</w:t>
      </w:r>
    </w:p>
    <w:p w14:paraId="17B2A4F4" w14:textId="77777777" w:rsidR="005900B9" w:rsidRDefault="0076510E">
      <w:pPr>
        <w:pStyle w:val="Szvegtrzs"/>
        <w:spacing w:before="240" w:after="0" w:line="240" w:lineRule="auto"/>
        <w:jc w:val="both"/>
      </w:pPr>
      <w:r>
        <w:t>„(1) A Szabályozási Terv kötelező szabályozási eleme</w:t>
      </w:r>
    </w:p>
    <w:p w14:paraId="3B6EE7B4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szabályozási vonal,</w:t>
      </w:r>
    </w:p>
    <w:p w14:paraId="28BBADAC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beépítésre szánt és beépítésre nem szánt terület határa, mely külön jelölés nélkül egyben övezethatár is,</w:t>
      </w:r>
    </w:p>
    <w:p w14:paraId="43026BB0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övezethatár,</w:t>
      </w:r>
    </w:p>
    <w:p w14:paraId="4EEA0E5C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övezeti jel,</w:t>
      </w:r>
    </w:p>
    <w:p w14:paraId="0435CDF2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építési vonal,</w:t>
      </w:r>
    </w:p>
    <w:p w14:paraId="1F2A6D52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építési határvonal,</w:t>
      </w:r>
    </w:p>
    <w:p w14:paraId="39B0A34E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építési hely,</w:t>
      </w:r>
    </w:p>
    <w:p w14:paraId="4875A9DF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védőterület és védőtávolság,</w:t>
      </w:r>
    </w:p>
    <w:p w14:paraId="6502B53D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az út távlati kialakítása céljára fenntartott, be nem építhető telekrész,</w:t>
      </w:r>
    </w:p>
    <w:p w14:paraId="33EFCE36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i/>
          <w:iCs/>
        </w:rPr>
        <w:t>zöldfelületként kialakítandó be nem építhető telekrész</w:t>
      </w:r>
      <w:r>
        <w:t>,</w:t>
      </w:r>
    </w:p>
    <w:p w14:paraId="11C6BA6C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elővásárlási joggal érintett terület,</w:t>
      </w:r>
    </w:p>
    <w:p w14:paraId="0FEA7BAF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kötelező telekhatár,</w:t>
      </w:r>
    </w:p>
    <w:p w14:paraId="31978FC3" w14:textId="77777777" w:rsidR="005900B9" w:rsidRDefault="007651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telekcsoport-</w:t>
      </w:r>
      <w:proofErr w:type="spellStart"/>
      <w:r>
        <w:t>újraosztási</w:t>
      </w:r>
      <w:proofErr w:type="spellEnd"/>
      <w:r>
        <w:t xml:space="preserve"> kötelezettséggel érintett terület és</w:t>
      </w:r>
    </w:p>
    <w:p w14:paraId="1E73059B" w14:textId="77777777" w:rsidR="005900B9" w:rsidRDefault="0076510E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megszüntető jel.”</w:t>
      </w:r>
    </w:p>
    <w:p w14:paraId="3DAAD603" w14:textId="77777777" w:rsidR="005900B9" w:rsidRDefault="0076510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§</w:t>
      </w:r>
    </w:p>
    <w:p w14:paraId="5DE10E99" w14:textId="77777777" w:rsidR="005900B9" w:rsidRDefault="0076510E">
      <w:pPr>
        <w:pStyle w:val="Szvegtrzs"/>
        <w:spacing w:after="0" w:line="240" w:lineRule="auto"/>
        <w:jc w:val="both"/>
      </w:pPr>
      <w:r>
        <w:t>(1) A Kecskemét Megyei Jogú Város Helyi Építési Szabályzatáról szóló 33/2015. (XII.17.) önkormányzati rendelet 7/A. § (9) bekezdése helyébe a következő rendelkezés lép:</w:t>
      </w:r>
    </w:p>
    <w:p w14:paraId="1DF9F7CC" w14:textId="77777777" w:rsidR="005900B9" w:rsidRDefault="0076510E">
      <w:pPr>
        <w:pStyle w:val="Szvegtrzs"/>
        <w:spacing w:before="240" w:after="240" w:line="240" w:lineRule="auto"/>
        <w:jc w:val="both"/>
      </w:pPr>
      <w:r>
        <w:t xml:space="preserve">„(9) </w:t>
      </w:r>
      <w:r>
        <w:rPr>
          <w:i/>
          <w:iCs/>
        </w:rPr>
        <w:t>Telekcsoport-</w:t>
      </w:r>
      <w:proofErr w:type="spellStart"/>
      <w:r>
        <w:rPr>
          <w:i/>
          <w:iCs/>
        </w:rPr>
        <w:t>újraosztás</w:t>
      </w:r>
      <w:proofErr w:type="spellEnd"/>
      <w:r>
        <w:rPr>
          <w:i/>
          <w:iCs/>
        </w:rPr>
        <w:t xml:space="preserve"> esetén a telket érintő közterület-szabályozást részlegesen is végre lehet hajtani, ebben az esetben a visszamaradó telek nem válik beépíthetővé.</w:t>
      </w:r>
      <w:r>
        <w:t>”</w:t>
      </w:r>
    </w:p>
    <w:p w14:paraId="19A41C63" w14:textId="77777777" w:rsidR="005900B9" w:rsidRDefault="0076510E">
      <w:pPr>
        <w:pStyle w:val="Szvegtrzs"/>
        <w:spacing w:before="240" w:after="0" w:line="240" w:lineRule="auto"/>
        <w:jc w:val="both"/>
      </w:pPr>
      <w:r>
        <w:t xml:space="preserve">(2) A Kecskemét Megyei Jogú Város Helyi Építési Szabályzatáról szóló 33/2015. (XII.17.) önkormányzati rendelet 7/A. §-a </w:t>
      </w:r>
      <w:proofErr w:type="spellStart"/>
      <w:r>
        <w:t>a</w:t>
      </w:r>
      <w:proofErr w:type="spellEnd"/>
      <w:r>
        <w:t xml:space="preserve"> következő (9a) és (9b) bekezdéssel egészül ki:</w:t>
      </w:r>
    </w:p>
    <w:p w14:paraId="47E1BC2F" w14:textId="77777777" w:rsidR="005900B9" w:rsidRDefault="0076510E">
      <w:pPr>
        <w:pStyle w:val="Szvegtrzs"/>
        <w:spacing w:before="240" w:after="0" w:line="240" w:lineRule="auto"/>
        <w:jc w:val="both"/>
      </w:pPr>
      <w:r>
        <w:t>„(9a) Telekcsoport-</w:t>
      </w:r>
      <w:proofErr w:type="spellStart"/>
      <w:r>
        <w:t>újraosztás</w:t>
      </w:r>
      <w:proofErr w:type="spellEnd"/>
      <w:r>
        <w:t xml:space="preserve"> közútkezelői hozzájárulás mellett engedélyezhető.</w:t>
      </w:r>
    </w:p>
    <w:p w14:paraId="39FD3616" w14:textId="77777777" w:rsidR="005900B9" w:rsidRDefault="0076510E">
      <w:pPr>
        <w:pStyle w:val="Szvegtrzs"/>
        <w:spacing w:before="240" w:after="240" w:line="240" w:lineRule="auto"/>
        <w:jc w:val="both"/>
      </w:pPr>
      <w:r>
        <w:t>(9b) Telekcsoport-</w:t>
      </w:r>
      <w:proofErr w:type="spellStart"/>
      <w:r>
        <w:t>újraosztási</w:t>
      </w:r>
      <w:proofErr w:type="spellEnd"/>
      <w:r>
        <w:t xml:space="preserve"> kötelezettséggel érintett területen tervezett beépítés szakmai konzultáció alapján engedélyezhető.”</w:t>
      </w:r>
    </w:p>
    <w:p w14:paraId="4210A9C2" w14:textId="77777777" w:rsidR="005900B9" w:rsidRDefault="0076510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44D410F" w14:textId="77777777" w:rsidR="005900B9" w:rsidRDefault="0076510E">
      <w:pPr>
        <w:pStyle w:val="Szvegtrzs"/>
        <w:spacing w:after="0" w:line="240" w:lineRule="auto"/>
        <w:jc w:val="both"/>
      </w:pPr>
      <w:r>
        <w:t xml:space="preserve">A Kecskemét Megyei Jogú Város Helyi Építési Szabályzatáról szóló 33/2015. (XII.17.) önkormányzati rendelet 12. §-a </w:t>
      </w:r>
      <w:proofErr w:type="spellStart"/>
      <w:r>
        <w:t>a</w:t>
      </w:r>
      <w:proofErr w:type="spellEnd"/>
      <w:r>
        <w:t xml:space="preserve"> következő (12) bekezdéssel egészül ki:</w:t>
      </w:r>
    </w:p>
    <w:p w14:paraId="72C59E29" w14:textId="77777777" w:rsidR="005900B9" w:rsidRDefault="0076510E">
      <w:pPr>
        <w:pStyle w:val="Szvegtrzs"/>
        <w:spacing w:before="240" w:after="240" w:line="240" w:lineRule="auto"/>
        <w:jc w:val="both"/>
      </w:pPr>
      <w:r>
        <w:t>„(12) A zöldfelületként kialakítandó be nem építhető telekrészen legalább kétszintes növénytelepítési móddal kell zöldfelületet kialakítani. A zöldfelületként kialakítandó be nem építhető telekrészen épület nem helyezhető el, meglévő épület nem bővíthető, emeletráépítés, lakó rendeltetésre történő rendeltetésmódosítás nem megengedett, tetőtere nem beépíthető.”</w:t>
      </w:r>
    </w:p>
    <w:p w14:paraId="22517033" w14:textId="77777777" w:rsidR="005900B9" w:rsidRDefault="0076510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294A1E2F" w14:textId="77777777" w:rsidR="005900B9" w:rsidRDefault="0076510E">
      <w:pPr>
        <w:pStyle w:val="Szvegtrzs"/>
        <w:spacing w:after="0" w:line="240" w:lineRule="auto"/>
        <w:jc w:val="both"/>
      </w:pPr>
      <w:r>
        <w:t>(1) A Kecskemét Megyei Jogú Város Helyi Építési Szabályzatáról szóló 33/2015. (XII.17.) önkormányzati rendelet 1. melléklete helyébe az 1. melléklet lép.</w:t>
      </w:r>
    </w:p>
    <w:p w14:paraId="1B74B9C2" w14:textId="77777777" w:rsidR="005900B9" w:rsidRDefault="0076510E">
      <w:pPr>
        <w:pStyle w:val="Szvegtrzs"/>
        <w:spacing w:before="240" w:after="0" w:line="240" w:lineRule="auto"/>
        <w:jc w:val="both"/>
      </w:pPr>
      <w:r>
        <w:t>(2) A Kecskemét Megyei Jogú Város Helyi Építési Szabályzatáról szóló 33/2015. (XII.17.) önkormányzati rendelet 6. melléklete helyébe a 2. melléklet lép.</w:t>
      </w:r>
    </w:p>
    <w:p w14:paraId="6807024B" w14:textId="77777777" w:rsidR="005900B9" w:rsidRDefault="0076510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FEFE7A3" w14:textId="77777777" w:rsidR="005900B9" w:rsidRDefault="0076510E">
      <w:pPr>
        <w:pStyle w:val="Szvegtrzs"/>
        <w:spacing w:after="0" w:line="240" w:lineRule="auto"/>
        <w:jc w:val="both"/>
      </w:pPr>
      <w:r>
        <w:t>Hatályát veszti a változtatási tilalom elrendeléséről szóló 13/2025. (VI. 26.) önkormányzati rendelet.</w:t>
      </w:r>
    </w:p>
    <w:p w14:paraId="619643BC" w14:textId="77777777" w:rsidR="005900B9" w:rsidRDefault="0076510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CB1764F" w14:textId="77777777" w:rsidR="005900B9" w:rsidRDefault="0076510E">
      <w:pPr>
        <w:pStyle w:val="Szvegtrzs"/>
        <w:spacing w:after="0" w:line="240" w:lineRule="auto"/>
        <w:jc w:val="both"/>
        <w:sectPr w:rsidR="005900B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ötödik napon lép hatályba.</w:t>
      </w:r>
    </w:p>
    <w:p w14:paraId="1F14ADEF" w14:textId="77777777" w:rsidR="005900B9" w:rsidRDefault="0076510E">
      <w:pPr>
        <w:jc w:val="both"/>
      </w:pPr>
      <w:r>
        <w:lastRenderedPageBreak/>
        <w:t> </w:t>
      </w:r>
    </w:p>
    <w:p w14:paraId="77617F9D" w14:textId="77777777" w:rsidR="005900B9" w:rsidRDefault="0076510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.../2026. (II. 12.) önkormányzati rendelethez</w:t>
      </w:r>
    </w:p>
    <w:p w14:paraId="7269A969" w14:textId="77777777" w:rsidR="005900B9" w:rsidRDefault="0076510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5A951941" w14:textId="77777777" w:rsidR="005900B9" w:rsidRDefault="0076510E">
      <w:pPr>
        <w:pStyle w:val="Szvegtrzs"/>
        <w:spacing w:line="240" w:lineRule="auto"/>
        <w:jc w:val="both"/>
        <w:sectPr w:rsidR="005900B9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tartalmazza.)”</w:t>
      </w:r>
    </w:p>
    <w:p w14:paraId="24F6B30C" w14:textId="77777777" w:rsidR="005900B9" w:rsidRDefault="0076510E">
      <w:pPr>
        <w:jc w:val="both"/>
      </w:pPr>
      <w:r>
        <w:lastRenderedPageBreak/>
        <w:t> </w:t>
      </w:r>
    </w:p>
    <w:p w14:paraId="273FA46F" w14:textId="77777777" w:rsidR="005900B9" w:rsidRDefault="0076510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.../2026. (II. 12.) önkormányzati rendelethez</w:t>
      </w:r>
    </w:p>
    <w:p w14:paraId="4F93FE54" w14:textId="77777777" w:rsidR="005900B9" w:rsidRDefault="0076510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14:paraId="7B90CBB5" w14:textId="77777777" w:rsidR="005900B9" w:rsidRDefault="0076510E">
      <w:pPr>
        <w:pStyle w:val="Szvegtrzs"/>
        <w:spacing w:line="240" w:lineRule="auto"/>
        <w:jc w:val="both"/>
      </w:pPr>
      <w:r>
        <w:t>(A melléklet szövegét a(z) 2. melléklet.pdf elnevezésű fájl tartalmazza.)”</w:t>
      </w:r>
    </w:p>
    <w:sectPr w:rsidR="005900B9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DABA" w14:textId="77777777" w:rsidR="00843938" w:rsidRDefault="0076510E">
      <w:r>
        <w:separator/>
      </w:r>
    </w:p>
  </w:endnote>
  <w:endnote w:type="continuationSeparator" w:id="0">
    <w:p w14:paraId="0B74131A" w14:textId="77777777" w:rsidR="00843938" w:rsidRDefault="0076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520A2" w14:textId="77777777" w:rsidR="005900B9" w:rsidRDefault="0076510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A4E7" w14:textId="77777777" w:rsidR="005900B9" w:rsidRDefault="0076510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65541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3F2DB" w14:textId="77777777" w:rsidR="005900B9" w:rsidRDefault="0076510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65541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DCC3D" w14:textId="77777777" w:rsidR="00843938" w:rsidRDefault="0076510E">
      <w:r>
        <w:separator/>
      </w:r>
    </w:p>
  </w:footnote>
  <w:footnote w:type="continuationSeparator" w:id="0">
    <w:p w14:paraId="0B10D9EB" w14:textId="77777777" w:rsidR="00843938" w:rsidRDefault="00765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521B5"/>
    <w:multiLevelType w:val="multilevel"/>
    <w:tmpl w:val="BDC6F57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21461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0B9"/>
    <w:rsid w:val="00565541"/>
    <w:rsid w:val="005900B9"/>
    <w:rsid w:val="0076510E"/>
    <w:rsid w:val="00843938"/>
    <w:rsid w:val="00BC3F38"/>
    <w:rsid w:val="00BE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E26C"/>
  <w15:docId w15:val="{F5A18D21-64F1-4A8F-B638-E0727991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4151</Characters>
  <Application>Microsoft Office Word</Application>
  <DocSecurity>4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Sági Attila</dc:creator>
  <dc:description/>
  <cp:lastModifiedBy>Bangó Gedeon</cp:lastModifiedBy>
  <cp:revision>2</cp:revision>
  <cp:lastPrinted>2026-01-14T14:35:00Z</cp:lastPrinted>
  <dcterms:created xsi:type="dcterms:W3CDTF">2026-01-14T14:36:00Z</dcterms:created>
  <dcterms:modified xsi:type="dcterms:W3CDTF">2026-01-14T14:36:00Z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